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088"/>
        <w:gridCol w:w="383"/>
        <w:gridCol w:w="3037"/>
        <w:gridCol w:w="2247"/>
        <w:gridCol w:w="68"/>
        <w:gridCol w:w="1645"/>
        <w:gridCol w:w="2520"/>
        <w:gridCol w:w="1188"/>
      </w:tblGrid>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Language and Level</w:t>
            </w:r>
          </w:p>
        </w:tc>
        <w:tc>
          <w:tcPr>
            <w:tcW w:w="10705" w:type="dxa"/>
            <w:gridSpan w:val="6"/>
            <w:vAlign w:val="center"/>
          </w:tcPr>
          <w:p w:rsidR="00840B1C" w:rsidRDefault="00E26A4A">
            <w:r w:rsidRPr="00A173AF">
              <w:rPr>
                <w:b/>
              </w:rPr>
              <w:t>French</w:t>
            </w:r>
            <w:r>
              <w:t xml:space="preserve"> Novice High </w:t>
            </w:r>
            <w:r>
              <w:sym w:font="Wingdings" w:char="F0E8"/>
            </w:r>
            <w:r>
              <w:t xml:space="preserve">  Intermediate Low</w:t>
            </w:r>
          </w:p>
        </w:tc>
      </w:tr>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Theme</w:t>
            </w:r>
          </w:p>
        </w:tc>
        <w:tc>
          <w:tcPr>
            <w:tcW w:w="10705" w:type="dxa"/>
            <w:gridSpan w:val="6"/>
            <w:vAlign w:val="center"/>
          </w:tcPr>
          <w:p w:rsidR="00840B1C" w:rsidRDefault="00E26A4A">
            <w:r w:rsidRPr="00E26A4A">
              <w:rPr>
                <w:b/>
              </w:rPr>
              <w:t>Global Challenges</w:t>
            </w:r>
            <w:r>
              <w:t>: Food and Hunger</w:t>
            </w:r>
          </w:p>
        </w:tc>
      </w:tr>
      <w:tr w:rsidR="00840B1C">
        <w:tc>
          <w:tcPr>
            <w:tcW w:w="2471" w:type="dxa"/>
            <w:gridSpan w:val="2"/>
            <w:shd w:val="clear" w:color="auto" w:fill="F2F2F2" w:themeFill="background1" w:themeFillShade="F2"/>
            <w:vAlign w:val="center"/>
          </w:tcPr>
          <w:p w:rsidR="00840B1C" w:rsidRPr="005A5597" w:rsidRDefault="00840B1C">
            <w:pPr>
              <w:rPr>
                <w:b/>
              </w:rPr>
            </w:pPr>
            <w:r w:rsidRPr="005A5597">
              <w:rPr>
                <w:b/>
              </w:rPr>
              <w:t>Important/Essential</w:t>
            </w:r>
          </w:p>
          <w:p w:rsidR="00840B1C" w:rsidRPr="005A5597" w:rsidRDefault="00840B1C">
            <w:pPr>
              <w:rPr>
                <w:b/>
              </w:rPr>
            </w:pPr>
            <w:r w:rsidRPr="005A5597">
              <w:rPr>
                <w:b/>
              </w:rPr>
              <w:t>Question(s)</w:t>
            </w:r>
          </w:p>
        </w:tc>
        <w:tc>
          <w:tcPr>
            <w:tcW w:w="10705" w:type="dxa"/>
            <w:gridSpan w:val="6"/>
          </w:tcPr>
          <w:p w:rsidR="00E26A4A" w:rsidRDefault="00E26A4A" w:rsidP="00702DD6">
            <w:r>
              <w:t>How do we eat well?</w:t>
            </w:r>
          </w:p>
          <w:p w:rsidR="00612A3C" w:rsidRPr="00840B1C" w:rsidRDefault="00E26A4A" w:rsidP="00702DD6">
            <w:r>
              <w:t>What is hunger?</w:t>
            </w:r>
          </w:p>
        </w:tc>
      </w:tr>
      <w:tr w:rsidR="00840B1C">
        <w:tc>
          <w:tcPr>
            <w:tcW w:w="2471" w:type="dxa"/>
            <w:gridSpan w:val="2"/>
            <w:shd w:val="clear" w:color="auto" w:fill="F2F2F2" w:themeFill="background1" w:themeFillShade="F2"/>
            <w:vAlign w:val="center"/>
          </w:tcPr>
          <w:p w:rsidR="00CA0203" w:rsidRPr="00B74839" w:rsidRDefault="00840B1C">
            <w:pPr>
              <w:rPr>
                <w:b/>
              </w:rPr>
            </w:pPr>
            <w:r w:rsidRPr="00B74839">
              <w:rPr>
                <w:b/>
              </w:rPr>
              <w:t>Goals</w:t>
            </w:r>
          </w:p>
          <w:p w:rsidR="00840B1C" w:rsidRPr="00B74839" w:rsidRDefault="00840B1C"/>
          <w:p w:rsidR="00840B1C" w:rsidRPr="00840B1C" w:rsidRDefault="00840B1C">
            <w:pPr>
              <w:rPr>
                <w:i/>
                <w:sz w:val="20"/>
              </w:rPr>
            </w:pPr>
            <w:r w:rsidRPr="00B74839">
              <w:rPr>
                <w:i/>
                <w:sz w:val="20"/>
              </w:rPr>
              <w:t>What should students know and be able to do by the end of the unit?</w:t>
            </w:r>
          </w:p>
        </w:tc>
        <w:tc>
          <w:tcPr>
            <w:tcW w:w="10705" w:type="dxa"/>
            <w:gridSpan w:val="6"/>
            <w:vAlign w:val="center"/>
          </w:tcPr>
          <w:p w:rsidR="00E26A4A" w:rsidRDefault="00E26A4A" w:rsidP="00E26A4A">
            <w:r w:rsidRPr="00E26A4A">
              <w:t xml:space="preserve">Students will consider personal connections with food. They will consider the type of food that they and others eat and will indicate their likes and dislikes. They will be able to say why they eat/don’t eat certain foods, describing their tastes and commenting on how healthy or unhealthy certain foods are.  They will be able to explain the number of calories needed to sustain life and will analyze the number of calories they consume with regard to the US and other food pyramids. Finally, they will consider why hunger exists, where it is prevalent and how various organizations are helping. As a class students will work individually and in groups to draw attention to hunger issues. </w:t>
            </w:r>
          </w:p>
          <w:p w:rsidR="00E26A4A" w:rsidRDefault="00E26A4A" w:rsidP="00693292">
            <w:pPr>
              <w:ind w:left="576" w:hanging="288"/>
            </w:pPr>
            <w:r>
              <w:sym w:font="Wingdings" w:char="F070"/>
            </w:r>
            <w:r>
              <w:t xml:space="preserve">  Students will compare hunger in their communities with hunger in other parts of the world and will prepare a presentation calling attention to hunger issues.</w:t>
            </w:r>
          </w:p>
          <w:p w:rsidR="00E26A4A" w:rsidRDefault="00E26A4A" w:rsidP="00693292">
            <w:pPr>
              <w:ind w:left="576" w:hanging="288"/>
            </w:pPr>
            <w:r>
              <w:sym w:font="Wingdings" w:char="F070"/>
            </w:r>
            <w:r>
              <w:t xml:space="preserve">  Students will identify cultural dishes and consider </w:t>
            </w:r>
            <w:r w:rsidR="00693292">
              <w:t>where</w:t>
            </w:r>
            <w:r>
              <w:t xml:space="preserve"> they place on the food pyramid. </w:t>
            </w:r>
          </w:p>
          <w:p w:rsidR="00E26A4A" w:rsidRDefault="00E26A4A" w:rsidP="00693292">
            <w:pPr>
              <w:ind w:left="576" w:hanging="288"/>
            </w:pPr>
            <w:r>
              <w:sym w:font="Wingdings" w:char="F070"/>
            </w:r>
            <w:r>
              <w:t xml:space="preserve">  Students will identify foods as healthy or unhealthy and will be able to comment on their diet.</w:t>
            </w:r>
          </w:p>
          <w:p w:rsidR="00840B1C" w:rsidRPr="009C3339" w:rsidRDefault="00E26A4A" w:rsidP="00693292">
            <w:pPr>
              <w:ind w:left="576" w:hanging="288"/>
              <w:rPr>
                <w:szCs w:val="18"/>
              </w:rPr>
            </w:pPr>
            <w:r>
              <w:sym w:font="Wingdings" w:char="F070"/>
            </w:r>
            <w:r w:rsidR="00E00A57">
              <w:t xml:space="preserve">  Students will state</w:t>
            </w:r>
            <w:r>
              <w:t xml:space="preserve"> their likes and dislikes with regard to food. </w:t>
            </w:r>
          </w:p>
        </w:tc>
      </w:tr>
      <w:tr w:rsidR="00840B1C">
        <w:trPr>
          <w:trHeight w:val="432"/>
        </w:trPr>
        <w:tc>
          <w:tcPr>
            <w:tcW w:w="2471" w:type="dxa"/>
            <w:gridSpan w:val="2"/>
            <w:vMerge w:val="restart"/>
            <w:shd w:val="clear" w:color="auto" w:fill="F2F2F2" w:themeFill="background1" w:themeFillShade="F2"/>
          </w:tcPr>
          <w:p w:rsidR="00840B1C" w:rsidRPr="00B74839" w:rsidRDefault="00840B1C" w:rsidP="00840B1C">
            <w:pPr>
              <w:rPr>
                <w:b/>
                <w:bCs/>
                <w:iCs/>
                <w:szCs w:val="18"/>
              </w:rPr>
            </w:pPr>
            <w:r w:rsidRPr="00B74839">
              <w:rPr>
                <w:b/>
                <w:bCs/>
                <w:iCs/>
                <w:szCs w:val="18"/>
              </w:rPr>
              <w:t>Integrated</w:t>
            </w:r>
          </w:p>
          <w:p w:rsidR="00840B1C" w:rsidRPr="00B74839" w:rsidRDefault="00840B1C" w:rsidP="00840B1C">
            <w:pPr>
              <w:rPr>
                <w:b/>
                <w:bCs/>
                <w:iCs/>
                <w:szCs w:val="18"/>
              </w:rPr>
            </w:pPr>
            <w:r w:rsidRPr="00B74839">
              <w:rPr>
                <w:b/>
                <w:bCs/>
                <w:iCs/>
                <w:szCs w:val="18"/>
              </w:rPr>
              <w:t>Performance</w:t>
            </w:r>
          </w:p>
          <w:p w:rsidR="00CA0203" w:rsidRDefault="00840B1C" w:rsidP="00840B1C">
            <w:pPr>
              <w:rPr>
                <w:szCs w:val="18"/>
              </w:rPr>
            </w:pPr>
            <w:r w:rsidRPr="00B74839">
              <w:rPr>
                <w:b/>
                <w:bCs/>
                <w:iCs/>
                <w:szCs w:val="18"/>
              </w:rPr>
              <w:t>Assessment</w:t>
            </w:r>
            <w:r w:rsidRPr="00840B1C">
              <w:rPr>
                <w:szCs w:val="18"/>
              </w:rPr>
              <w:t xml:space="preserve">    </w:t>
            </w:r>
          </w:p>
          <w:p w:rsidR="00840B1C" w:rsidRPr="00840B1C" w:rsidRDefault="00840B1C" w:rsidP="00840B1C">
            <w:pPr>
              <w:rPr>
                <w:szCs w:val="18"/>
              </w:rPr>
            </w:pPr>
          </w:p>
          <w:p w:rsidR="00840B1C" w:rsidRDefault="00840B1C" w:rsidP="00C14970">
            <w:r w:rsidRPr="00840B1C">
              <w:rPr>
                <w:i/>
                <w:sz w:val="20"/>
                <w:szCs w:val="18"/>
              </w:rPr>
              <w:t xml:space="preserve">(Note:  </w:t>
            </w:r>
            <w:r w:rsidR="00C14970">
              <w:rPr>
                <w:i/>
                <w:sz w:val="20"/>
                <w:szCs w:val="18"/>
              </w:rPr>
              <w:t xml:space="preserve">The presentational and interpersonal tasks follow the interpretive task and are informed by the information and knowledge gained from the interpretive task. </w:t>
            </w:r>
            <w:r w:rsidRPr="00840B1C">
              <w:rPr>
                <w:i/>
                <w:sz w:val="20"/>
                <w:szCs w:val="18"/>
              </w:rPr>
              <w:t>)</w:t>
            </w:r>
            <w:r w:rsidRPr="00D37E2A">
              <w:rPr>
                <w:sz w:val="20"/>
              </w:rPr>
              <w:t xml:space="preserve"> </w:t>
            </w:r>
            <w:r>
              <w:t xml:space="preserve"> </w:t>
            </w:r>
          </w:p>
        </w:tc>
        <w:tc>
          <w:tcPr>
            <w:tcW w:w="10705" w:type="dxa"/>
            <w:gridSpan w:val="6"/>
            <w:shd w:val="clear" w:color="auto" w:fill="F2F2F2" w:themeFill="background1" w:themeFillShade="F2"/>
            <w:vAlign w:val="center"/>
          </w:tcPr>
          <w:p w:rsidR="00840B1C" w:rsidRPr="00A173AF" w:rsidRDefault="00840B1C" w:rsidP="00840B1C">
            <w:pPr>
              <w:jc w:val="center"/>
              <w:rPr>
                <w:b/>
              </w:rPr>
            </w:pPr>
            <w:r w:rsidRPr="00A173AF">
              <w:rPr>
                <w:b/>
              </w:rPr>
              <w:t>Interpretive</w:t>
            </w:r>
            <w:r w:rsidR="005A5597" w:rsidRPr="00A173AF">
              <w:rPr>
                <w:b/>
              </w:rPr>
              <w:t xml:space="preserve"> Task</w:t>
            </w:r>
            <w:r w:rsidR="00C53DBB" w:rsidRPr="00A173AF">
              <w:rPr>
                <w:b/>
              </w:rPr>
              <w:t>s</w:t>
            </w:r>
          </w:p>
        </w:tc>
      </w:tr>
      <w:tr w:rsidR="00840B1C">
        <w:trPr>
          <w:trHeight w:val="554"/>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10705" w:type="dxa"/>
            <w:gridSpan w:val="6"/>
          </w:tcPr>
          <w:p w:rsidR="00840B1C" w:rsidRPr="00A173AF" w:rsidRDefault="00A173AF" w:rsidP="00EA0488">
            <w:pPr>
              <w:rPr>
                <w:szCs w:val="18"/>
              </w:rPr>
            </w:pPr>
            <w:r w:rsidRPr="00A173AF">
              <w:t xml:space="preserve">Students will read authentic text indicating basic concepts for a healthy diet. They will look at authentic recipes and indicate if the foods are healthy or not and will check reasons why or why not. They also listen to descriptions of images from Hungry Planet and select the image that is being described. </w:t>
            </w:r>
          </w:p>
        </w:tc>
      </w:tr>
      <w:tr w:rsidR="00840B1C">
        <w:trPr>
          <w:trHeight w:val="43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shd w:val="clear" w:color="auto" w:fill="F2F2F2" w:themeFill="background1" w:themeFillShade="F2"/>
            <w:vAlign w:val="center"/>
          </w:tcPr>
          <w:p w:rsidR="00840B1C" w:rsidRDefault="00C14970" w:rsidP="004815A9">
            <w:pPr>
              <w:jc w:val="right"/>
            </w:pPr>
            <w:r w:rsidRPr="004815A9">
              <w:rPr>
                <w:b/>
              </w:rPr>
              <w:t>Presentational Task</w:t>
            </w:r>
            <w:r w:rsidR="004815A9">
              <w:t xml:space="preserve">                        </w:t>
            </w:r>
            <w:r w:rsidR="004815A9">
              <w:sym w:font="Wingdings" w:char="F0E7"/>
            </w:r>
          </w:p>
        </w:tc>
        <w:tc>
          <w:tcPr>
            <w:tcW w:w="5421" w:type="dxa"/>
            <w:gridSpan w:val="4"/>
            <w:shd w:val="clear" w:color="auto" w:fill="F2F2F2" w:themeFill="background1" w:themeFillShade="F2"/>
            <w:vAlign w:val="center"/>
          </w:tcPr>
          <w:p w:rsidR="00840B1C" w:rsidRDefault="004815A9" w:rsidP="004815A9">
            <w:r>
              <w:sym w:font="Wingdings" w:char="F0E8"/>
            </w:r>
            <w:r>
              <w:t xml:space="preserve">  </w:t>
            </w:r>
            <w:r w:rsidR="00DC165E">
              <w:t xml:space="preserve">                        </w:t>
            </w:r>
            <w:r w:rsidR="00840B1C" w:rsidRPr="004815A9">
              <w:rPr>
                <w:b/>
              </w:rPr>
              <w:t>Interpersonal</w:t>
            </w:r>
            <w:r w:rsidR="005A5597" w:rsidRPr="004815A9">
              <w:rPr>
                <w:b/>
              </w:rPr>
              <w:t xml:space="preserve"> Task</w:t>
            </w:r>
          </w:p>
        </w:tc>
      </w:tr>
      <w:tr w:rsidR="00840B1C">
        <w:trPr>
          <w:trHeight w:val="55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tcPr>
          <w:p w:rsidR="00840B1C" w:rsidRPr="00A173AF" w:rsidRDefault="00A173AF" w:rsidP="00DF51CD">
            <w:r w:rsidRPr="00A173AF">
              <w:t xml:space="preserve">Students will create a public service announcement to address nutritional and / or hunger issues in their community. </w:t>
            </w:r>
          </w:p>
        </w:tc>
        <w:tc>
          <w:tcPr>
            <w:tcW w:w="5421" w:type="dxa"/>
            <w:gridSpan w:val="4"/>
          </w:tcPr>
          <w:p w:rsidR="00840B1C" w:rsidRPr="00A173AF" w:rsidRDefault="00A173AF" w:rsidP="00840B1C">
            <w:r w:rsidRPr="00A173AF">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r w:rsidR="00200BEC">
        <w:tc>
          <w:tcPr>
            <w:tcW w:w="2471" w:type="dxa"/>
            <w:gridSpan w:val="2"/>
            <w:shd w:val="clear" w:color="auto" w:fill="F2F2F2" w:themeFill="background1" w:themeFillShade="F2"/>
            <w:vAlign w:val="center"/>
          </w:tcPr>
          <w:p w:rsidR="00200BEC" w:rsidRPr="00C14970" w:rsidRDefault="00200BEC" w:rsidP="00C14970">
            <w:pPr>
              <w:rPr>
                <w:b/>
              </w:rPr>
            </w:pPr>
            <w:r w:rsidRPr="00C14970">
              <w:rPr>
                <w:b/>
              </w:rPr>
              <w:t>Cultures</w:t>
            </w:r>
          </w:p>
        </w:tc>
        <w:tc>
          <w:tcPr>
            <w:tcW w:w="10705" w:type="dxa"/>
            <w:gridSpan w:val="6"/>
          </w:tcPr>
          <w:p w:rsidR="00200BEC" w:rsidRPr="00602623" w:rsidRDefault="00200BEC">
            <w:r w:rsidRPr="00C14970">
              <w:rPr>
                <w:b/>
              </w:rPr>
              <w:t>Product:</w:t>
            </w:r>
            <w:r w:rsidRPr="00602623">
              <w:t xml:space="preserve"> </w:t>
            </w:r>
            <w:r w:rsidR="00C14970">
              <w:t xml:space="preserve">     </w:t>
            </w:r>
            <w:r w:rsidR="00E03B8E">
              <w:t xml:space="preserve">      </w:t>
            </w:r>
            <w:r w:rsidR="0076759F">
              <w:t xml:space="preserve">   </w:t>
            </w:r>
            <w:r w:rsidR="00E03B8E">
              <w:t>Food Pyramids from different countries</w:t>
            </w:r>
            <w:r w:rsidR="00C14970">
              <w:t xml:space="preserve">        </w:t>
            </w:r>
          </w:p>
          <w:p w:rsidR="00200BEC" w:rsidRPr="00602623" w:rsidRDefault="00200BEC">
            <w:r w:rsidRPr="00C14970">
              <w:rPr>
                <w:b/>
              </w:rPr>
              <w:t>Practice:</w:t>
            </w:r>
            <w:r w:rsidRPr="00602623">
              <w:t xml:space="preserve"> </w:t>
            </w:r>
            <w:r w:rsidR="00E03B8E">
              <w:t xml:space="preserve">           </w:t>
            </w:r>
            <w:r w:rsidR="0076759F">
              <w:t xml:space="preserve">   </w:t>
            </w:r>
            <w:r w:rsidR="00E03B8E">
              <w:t>Daily diet</w:t>
            </w:r>
            <w:r w:rsidR="00C14970">
              <w:t xml:space="preserve">  </w:t>
            </w:r>
          </w:p>
          <w:p w:rsidR="00602623" w:rsidRPr="00602623" w:rsidRDefault="00200BEC" w:rsidP="00602623">
            <w:r w:rsidRPr="00C14970">
              <w:rPr>
                <w:b/>
              </w:rPr>
              <w:t>Perspective:</w:t>
            </w:r>
            <w:r w:rsidRPr="00602623">
              <w:t xml:space="preserve"> </w:t>
            </w:r>
            <w:r w:rsidR="00C14970">
              <w:t xml:space="preserve">   </w:t>
            </w:r>
            <w:r w:rsidR="0076759F">
              <w:t xml:space="preserve">    </w:t>
            </w:r>
            <w:r w:rsidR="00E03B8E">
              <w:t>Eating Habits vary from one culture to another</w:t>
            </w:r>
            <w:r w:rsidR="00C14970">
              <w:t xml:space="preserve">  </w:t>
            </w:r>
          </w:p>
          <w:p w:rsidR="00602623" w:rsidRPr="00602623" w:rsidRDefault="00200BEC" w:rsidP="00602623">
            <w:r w:rsidRPr="00602623">
              <w:t xml:space="preserve">    </w:t>
            </w:r>
          </w:p>
          <w:p w:rsidR="00602623" w:rsidRPr="00602623" w:rsidRDefault="00602623">
            <w:r w:rsidRPr="00C14970">
              <w:rPr>
                <w:b/>
              </w:rPr>
              <w:t>Product:</w:t>
            </w:r>
            <w:r w:rsidRPr="00602623">
              <w:t xml:space="preserve">  </w:t>
            </w:r>
            <w:r w:rsidR="00C14970">
              <w:t xml:space="preserve">            </w:t>
            </w:r>
            <w:r w:rsidR="00E03B8E">
              <w:t xml:space="preserve"> Regional dishes like Ratatouille</w:t>
            </w:r>
            <w:r w:rsidR="00C14970">
              <w:t xml:space="preserve"> </w:t>
            </w:r>
          </w:p>
          <w:p w:rsidR="00602623" w:rsidRPr="00602623" w:rsidRDefault="00602623">
            <w:r w:rsidRPr="00C14970">
              <w:rPr>
                <w:b/>
              </w:rPr>
              <w:t>Practice:</w:t>
            </w:r>
            <w:r w:rsidRPr="00602623">
              <w:t xml:space="preserve">  </w:t>
            </w:r>
            <w:r w:rsidR="00E03B8E">
              <w:t xml:space="preserve">             Eating locally</w:t>
            </w:r>
            <w:r w:rsidR="00C14970">
              <w:t xml:space="preserve"> </w:t>
            </w:r>
          </w:p>
          <w:p w:rsidR="00602623" w:rsidRPr="00602623" w:rsidRDefault="00602623" w:rsidP="00602623">
            <w:r w:rsidRPr="00C14970">
              <w:rPr>
                <w:b/>
              </w:rPr>
              <w:t>Perspective:</w:t>
            </w:r>
            <w:r w:rsidRPr="00602623">
              <w:t xml:space="preserve">  </w:t>
            </w:r>
            <w:r w:rsidR="00C14970">
              <w:t xml:space="preserve">     </w:t>
            </w:r>
            <w:r w:rsidR="00E03B8E">
              <w:t xml:space="preserve">Regional </w:t>
            </w:r>
            <w:r w:rsidR="009B082B">
              <w:t>specialties</w:t>
            </w:r>
          </w:p>
          <w:p w:rsidR="00200BEC" w:rsidRPr="00602623" w:rsidRDefault="00200BEC"/>
        </w:tc>
      </w:tr>
      <w:tr w:rsidR="00B74839">
        <w:trPr>
          <w:trHeight w:val="432"/>
        </w:trPr>
        <w:tc>
          <w:tcPr>
            <w:tcW w:w="2471" w:type="dxa"/>
            <w:gridSpan w:val="2"/>
            <w:vMerge w:val="restart"/>
            <w:shd w:val="clear" w:color="auto" w:fill="F2F2F2" w:themeFill="background1" w:themeFillShade="F2"/>
            <w:vAlign w:val="center"/>
          </w:tcPr>
          <w:p w:rsidR="00B74839" w:rsidRPr="00C14970" w:rsidRDefault="00B74839" w:rsidP="00B74839">
            <w:pPr>
              <w:rPr>
                <w:b/>
              </w:rPr>
            </w:pPr>
            <w:r w:rsidRPr="00B74839">
              <w:rPr>
                <w:b/>
              </w:rPr>
              <w:t>Comparisons</w:t>
            </w:r>
          </w:p>
        </w:tc>
        <w:tc>
          <w:tcPr>
            <w:tcW w:w="5352" w:type="dxa"/>
            <w:gridSpan w:val="3"/>
            <w:shd w:val="clear" w:color="auto" w:fill="F2F2F2" w:themeFill="background1" w:themeFillShade="F2"/>
            <w:vAlign w:val="center"/>
          </w:tcPr>
          <w:p w:rsidR="00B74839" w:rsidRDefault="00B74839" w:rsidP="00B74839">
            <w:pPr>
              <w:jc w:val="center"/>
            </w:pPr>
            <w:r>
              <w:t>Culture</w:t>
            </w:r>
          </w:p>
        </w:tc>
        <w:tc>
          <w:tcPr>
            <w:tcW w:w="5353" w:type="dxa"/>
            <w:gridSpan w:val="3"/>
            <w:shd w:val="clear" w:color="auto" w:fill="F2F2F2" w:themeFill="background1" w:themeFillShade="F2"/>
            <w:vAlign w:val="center"/>
          </w:tcPr>
          <w:p w:rsidR="00B74839" w:rsidRDefault="00B74839" w:rsidP="00B74839">
            <w:pPr>
              <w:jc w:val="center"/>
            </w:pPr>
            <w:r>
              <w:t>Language</w:t>
            </w:r>
          </w:p>
        </w:tc>
      </w:tr>
      <w:tr w:rsidR="00B74839">
        <w:trPr>
          <w:trHeight w:val="494"/>
        </w:trPr>
        <w:tc>
          <w:tcPr>
            <w:tcW w:w="2471" w:type="dxa"/>
            <w:gridSpan w:val="2"/>
            <w:vMerge/>
            <w:shd w:val="clear" w:color="auto" w:fill="F2F2F2" w:themeFill="background1" w:themeFillShade="F2"/>
          </w:tcPr>
          <w:p w:rsidR="00B74839" w:rsidRPr="00B74839" w:rsidRDefault="00B74839">
            <w:pPr>
              <w:rPr>
                <w:b/>
              </w:rPr>
            </w:pPr>
          </w:p>
        </w:tc>
        <w:tc>
          <w:tcPr>
            <w:tcW w:w="5352" w:type="dxa"/>
            <w:gridSpan w:val="3"/>
          </w:tcPr>
          <w:p w:rsidR="00E03B8E" w:rsidRDefault="00E03B8E">
            <w:r>
              <w:t>food pyramids</w:t>
            </w:r>
          </w:p>
          <w:p w:rsidR="00E03B8E" w:rsidRDefault="00E03B8E">
            <w:r>
              <w:t>staples of a diet</w:t>
            </w:r>
          </w:p>
          <w:p w:rsidR="00B74839" w:rsidRPr="00B74839" w:rsidRDefault="00E03B8E">
            <w:r>
              <w:t>food quantity and quality</w:t>
            </w:r>
          </w:p>
        </w:tc>
        <w:tc>
          <w:tcPr>
            <w:tcW w:w="5353" w:type="dxa"/>
            <w:gridSpan w:val="3"/>
          </w:tcPr>
          <w:p w:rsidR="0076759F" w:rsidRDefault="00A173AF">
            <w:r>
              <w:t>Bon appétit</w:t>
            </w:r>
          </w:p>
          <w:p w:rsidR="00B74839" w:rsidRPr="009B6391" w:rsidRDefault="0076759F">
            <w:r>
              <w:t>SOS Faim</w:t>
            </w:r>
          </w:p>
        </w:tc>
      </w:tr>
      <w:tr w:rsidR="00C14970">
        <w:trPr>
          <w:trHeight w:val="432"/>
        </w:trPr>
        <w:tc>
          <w:tcPr>
            <w:tcW w:w="2471" w:type="dxa"/>
            <w:gridSpan w:val="2"/>
            <w:vMerge w:val="restart"/>
            <w:shd w:val="clear" w:color="auto" w:fill="F2F2F2" w:themeFill="background1" w:themeFillShade="F2"/>
            <w:vAlign w:val="center"/>
          </w:tcPr>
          <w:p w:rsidR="00C14970" w:rsidRPr="00C14970" w:rsidRDefault="00C14970" w:rsidP="00C14970">
            <w:pPr>
              <w:rPr>
                <w:b/>
              </w:rPr>
            </w:pPr>
            <w:r w:rsidRPr="00B74839">
              <w:rPr>
                <w:b/>
              </w:rPr>
              <w:t>Connections</w:t>
            </w:r>
          </w:p>
        </w:tc>
        <w:tc>
          <w:tcPr>
            <w:tcW w:w="5352" w:type="dxa"/>
            <w:gridSpan w:val="3"/>
            <w:shd w:val="clear" w:color="auto" w:fill="F2F2F2" w:themeFill="background1" w:themeFillShade="F2"/>
            <w:vAlign w:val="center"/>
          </w:tcPr>
          <w:p w:rsidR="00C14970" w:rsidRPr="00CB7E55" w:rsidRDefault="00C14970" w:rsidP="00C14970">
            <w:pPr>
              <w:pStyle w:val="Default"/>
              <w:jc w:val="center"/>
            </w:pPr>
            <w:r>
              <w:t>Other Disciplines</w:t>
            </w:r>
          </w:p>
        </w:tc>
        <w:tc>
          <w:tcPr>
            <w:tcW w:w="5353" w:type="dxa"/>
            <w:gridSpan w:val="3"/>
            <w:shd w:val="clear" w:color="auto" w:fill="F2F2F2" w:themeFill="background1" w:themeFillShade="F2"/>
            <w:vAlign w:val="center"/>
          </w:tcPr>
          <w:p w:rsidR="00C14970" w:rsidRPr="00CB7E55" w:rsidRDefault="00C14970" w:rsidP="00C14970">
            <w:pPr>
              <w:pStyle w:val="Default"/>
              <w:jc w:val="center"/>
            </w:pPr>
            <w:r>
              <w:t>Technology</w:t>
            </w:r>
          </w:p>
        </w:tc>
      </w:tr>
      <w:tr w:rsidR="00C14970">
        <w:trPr>
          <w:trHeight w:val="1197"/>
        </w:trPr>
        <w:tc>
          <w:tcPr>
            <w:tcW w:w="2471" w:type="dxa"/>
            <w:gridSpan w:val="2"/>
            <w:vMerge/>
            <w:shd w:val="clear" w:color="auto" w:fill="F2F2F2" w:themeFill="background1" w:themeFillShade="F2"/>
          </w:tcPr>
          <w:p w:rsidR="00C14970" w:rsidRPr="00A173AF" w:rsidRDefault="00C14970"/>
        </w:tc>
        <w:tc>
          <w:tcPr>
            <w:tcW w:w="5352" w:type="dxa"/>
            <w:gridSpan w:val="3"/>
          </w:tcPr>
          <w:p w:rsidR="00E03B8E" w:rsidRDefault="00A173AF" w:rsidP="00C14970">
            <w:pPr>
              <w:pStyle w:val="Default"/>
            </w:pPr>
            <w:r w:rsidRPr="00A173AF">
              <w:t>Science: Food and Calories</w:t>
            </w:r>
          </w:p>
          <w:p w:rsidR="00C14970" w:rsidRPr="00A173AF" w:rsidRDefault="00E03B8E" w:rsidP="00C14970">
            <w:pPr>
              <w:pStyle w:val="Default"/>
            </w:pPr>
            <w:r>
              <w:t>Geography: Location of key countries</w:t>
            </w:r>
          </w:p>
        </w:tc>
        <w:tc>
          <w:tcPr>
            <w:tcW w:w="5353" w:type="dxa"/>
            <w:gridSpan w:val="3"/>
          </w:tcPr>
          <w:p w:rsidR="00D420FB" w:rsidRDefault="00D420FB" w:rsidP="00BA6426">
            <w:pPr>
              <w:pStyle w:val="Default"/>
              <w:rPr>
                <w:szCs w:val="20"/>
              </w:rPr>
            </w:pPr>
            <w:r>
              <w:rPr>
                <w:szCs w:val="20"/>
              </w:rPr>
              <w:t>internet sites to track diet choices</w:t>
            </w:r>
          </w:p>
          <w:p w:rsidR="00C14970" w:rsidRPr="00A173AF" w:rsidRDefault="00D420FB" w:rsidP="00BA6426">
            <w:pPr>
              <w:pStyle w:val="Default"/>
              <w:rPr>
                <w:szCs w:val="20"/>
              </w:rPr>
            </w:pPr>
            <w:r>
              <w:rPr>
                <w:szCs w:val="20"/>
              </w:rPr>
              <w:t xml:space="preserve">Wefeed site to determine cost of feeding poor </w:t>
            </w:r>
          </w:p>
        </w:tc>
      </w:tr>
      <w:tr w:rsidR="00CB7E55">
        <w:trPr>
          <w:trHeight w:val="1008"/>
        </w:trPr>
        <w:tc>
          <w:tcPr>
            <w:tcW w:w="2471" w:type="dxa"/>
            <w:gridSpan w:val="2"/>
            <w:shd w:val="clear" w:color="auto" w:fill="F2F2F2" w:themeFill="background1" w:themeFillShade="F2"/>
            <w:vAlign w:val="center"/>
          </w:tcPr>
          <w:p w:rsidR="00CB7E55" w:rsidRPr="00E03B8E" w:rsidRDefault="00CB7E55" w:rsidP="00C14970">
            <w:pPr>
              <w:rPr>
                <w:b/>
              </w:rPr>
            </w:pPr>
            <w:r w:rsidRPr="00E03B8E">
              <w:rPr>
                <w:b/>
              </w:rPr>
              <w:t>Communities</w:t>
            </w:r>
          </w:p>
        </w:tc>
        <w:tc>
          <w:tcPr>
            <w:tcW w:w="10705" w:type="dxa"/>
            <w:gridSpan w:val="6"/>
          </w:tcPr>
          <w:p w:rsidR="00CB7E55" w:rsidRPr="00A173AF" w:rsidRDefault="00D420FB" w:rsidP="00CB7E55">
            <w:r>
              <w:t xml:space="preserve">Students will prepare a PSA presentation to call attention to hunger issues. </w:t>
            </w:r>
          </w:p>
        </w:tc>
      </w:tr>
      <w:tr w:rsidR="00C14970">
        <w:tc>
          <w:tcPr>
            <w:tcW w:w="2471" w:type="dxa"/>
            <w:gridSpan w:val="2"/>
            <w:shd w:val="clear" w:color="auto" w:fill="F2F2F2" w:themeFill="background1" w:themeFillShade="F2"/>
            <w:vAlign w:val="center"/>
          </w:tcPr>
          <w:p w:rsidR="00C14970" w:rsidRPr="00D420FB" w:rsidRDefault="00C14970" w:rsidP="005A5597">
            <w:pPr>
              <w:rPr>
                <w:b/>
              </w:rPr>
            </w:pPr>
            <w:r w:rsidRPr="00D420FB">
              <w:rPr>
                <w:b/>
              </w:rPr>
              <w:t>Connections to Common Core</w:t>
            </w:r>
          </w:p>
        </w:tc>
        <w:tc>
          <w:tcPr>
            <w:tcW w:w="10705" w:type="dxa"/>
            <w:gridSpan w:val="6"/>
          </w:tcPr>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Reading 1:</w:t>
            </w:r>
            <w:r w:rsidRPr="00693292">
              <w:rPr>
                <w:rFonts w:asciiTheme="minorHAnsi" w:hAnsiTheme="minorHAnsi"/>
                <w:sz w:val="24"/>
              </w:rPr>
              <w:t xml:space="preserve"> </w:t>
            </w:r>
            <w:r w:rsidRPr="00693292">
              <w:rPr>
                <w:rFonts w:asciiTheme="minorHAnsi" w:hAnsiTheme="minorHAnsi"/>
                <w:sz w:val="24"/>
                <w:szCs w:val="16"/>
              </w:rPr>
              <w:t xml:space="preserve">Read closely to determine what the text says explicitly and to make logical inferences from it; cite specific textual evidence when writing or speaking to support conclusions drawn from the text. </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Writing 10:</w:t>
            </w:r>
            <w:r w:rsidRPr="00693292">
              <w:rPr>
                <w:rFonts w:asciiTheme="minorHAnsi" w:hAnsiTheme="minorHAnsi"/>
                <w:sz w:val="24"/>
              </w:rPr>
              <w:t xml:space="preserve"> </w:t>
            </w:r>
            <w:r w:rsidRPr="00693292">
              <w:rPr>
                <w:rFonts w:asciiTheme="minorHAnsi" w:hAnsiTheme="minorHAnsi"/>
                <w:sz w:val="24"/>
                <w:szCs w:val="16"/>
              </w:rPr>
              <w:t xml:space="preserve">Write routinely over extended time frames (time for research, reflection, and revision) and shorter time frames (a single sitting or a day or two) for a range of tasks, purposes, and audiences </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0653B9" w:rsidRPr="00693292" w:rsidRDefault="00693292"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C14970" w:rsidRPr="00C55085" w:rsidRDefault="000653B9" w:rsidP="00C55085">
            <w:pPr>
              <w:pStyle w:val="NormalWeb"/>
              <w:spacing w:before="2" w:after="2"/>
              <w:rPr>
                <w:rFonts w:asciiTheme="minorHAnsi" w:hAnsiTheme="minorHAnsi"/>
                <w:sz w:val="24"/>
                <w:szCs w:val="16"/>
              </w:rPr>
            </w:pPr>
            <w:r w:rsidRPr="00693292">
              <w:rPr>
                <w:rFonts w:asciiTheme="minorHAnsi" w:hAnsiTheme="minorHAnsi"/>
                <w:b/>
                <w:sz w:val="24"/>
                <w:szCs w:val="16"/>
              </w:rPr>
              <w:t>Speaking and Listening 5:</w:t>
            </w:r>
            <w:r w:rsidRPr="00693292">
              <w:rPr>
                <w:rFonts w:asciiTheme="minorHAnsi" w:hAnsiTheme="minorHAnsi"/>
                <w:sz w:val="24"/>
                <w:szCs w:val="16"/>
              </w:rPr>
              <w:t xml:space="preserve">  Make strategic use of digital media and visual displays of data to express information and enhance understanding of presentations. </w:t>
            </w:r>
          </w:p>
        </w:tc>
      </w:tr>
      <w:tr w:rsidR="00C14970">
        <w:trPr>
          <w:trHeight w:val="432"/>
        </w:trPr>
        <w:tc>
          <w:tcPr>
            <w:tcW w:w="13176" w:type="dxa"/>
            <w:gridSpan w:val="8"/>
            <w:shd w:val="clear" w:color="auto" w:fill="FFFF00"/>
            <w:vAlign w:val="center"/>
          </w:tcPr>
          <w:p w:rsidR="00C14970" w:rsidRPr="00A173AF" w:rsidRDefault="00C14970" w:rsidP="00B26C93">
            <w:pPr>
              <w:jc w:val="center"/>
            </w:pPr>
            <w:r w:rsidRPr="00A173AF">
              <w:t>Tool Box</w:t>
            </w:r>
          </w:p>
        </w:tc>
      </w:tr>
      <w:tr w:rsidR="00C14970">
        <w:tc>
          <w:tcPr>
            <w:tcW w:w="5508" w:type="dxa"/>
            <w:gridSpan w:val="3"/>
            <w:shd w:val="clear" w:color="auto" w:fill="C6D9F1" w:themeFill="text2" w:themeFillTint="33"/>
          </w:tcPr>
          <w:p w:rsidR="00C14970" w:rsidRDefault="00C14970" w:rsidP="00B26C93">
            <w:pPr>
              <w:jc w:val="center"/>
            </w:pPr>
            <w:r>
              <w:t>Language Functions</w:t>
            </w:r>
          </w:p>
        </w:tc>
        <w:tc>
          <w:tcPr>
            <w:tcW w:w="3960" w:type="dxa"/>
            <w:gridSpan w:val="3"/>
            <w:shd w:val="clear" w:color="auto" w:fill="C6D9F1" w:themeFill="text2" w:themeFillTint="33"/>
          </w:tcPr>
          <w:p w:rsidR="00C14970" w:rsidRDefault="00C14970" w:rsidP="00B26C93">
            <w:pPr>
              <w:jc w:val="center"/>
            </w:pPr>
            <w:r>
              <w:t>Structures / Patterns</w:t>
            </w:r>
          </w:p>
        </w:tc>
        <w:tc>
          <w:tcPr>
            <w:tcW w:w="3708" w:type="dxa"/>
            <w:gridSpan w:val="2"/>
            <w:shd w:val="clear" w:color="auto" w:fill="C6D9F1" w:themeFill="text2" w:themeFillTint="33"/>
          </w:tcPr>
          <w:p w:rsidR="00C14970" w:rsidRDefault="00C14970" w:rsidP="00B26C93">
            <w:pPr>
              <w:jc w:val="center"/>
            </w:pPr>
            <w:r>
              <w:t>Essential Vocabulary</w:t>
            </w:r>
          </w:p>
        </w:tc>
      </w:tr>
      <w:tr w:rsidR="00ED4216">
        <w:trPr>
          <w:trHeight w:val="288"/>
        </w:trPr>
        <w:tc>
          <w:tcPr>
            <w:tcW w:w="5508" w:type="dxa"/>
            <w:gridSpan w:val="3"/>
            <w:shd w:val="clear" w:color="auto" w:fill="auto"/>
          </w:tcPr>
          <w:p w:rsidR="00ED4216" w:rsidRPr="00E26A4A" w:rsidRDefault="00ED4216" w:rsidP="00E26A4A">
            <w:r w:rsidRPr="00E26A4A">
              <w:rPr>
                <w:b/>
              </w:rPr>
              <w:t>ask and answer questions</w:t>
            </w:r>
            <w:r w:rsidRPr="00E26A4A">
              <w:t xml:space="preserve"> about food and hunger </w:t>
            </w:r>
          </w:p>
        </w:tc>
        <w:tc>
          <w:tcPr>
            <w:tcW w:w="3960" w:type="dxa"/>
            <w:gridSpan w:val="3"/>
            <w:shd w:val="clear" w:color="auto" w:fill="auto"/>
          </w:tcPr>
          <w:p w:rsidR="00ED4216" w:rsidRPr="00ED4216" w:rsidRDefault="00ED4216" w:rsidP="001D0EC6">
            <w:r w:rsidRPr="00ED4216">
              <w:t>to have</w:t>
            </w:r>
          </w:p>
          <w:p w:rsidR="00ED4216" w:rsidRPr="00ED4216" w:rsidRDefault="00ED4216" w:rsidP="001D0EC6">
            <w:r w:rsidRPr="00ED4216">
              <w:t>idioms (avoir faim)</w:t>
            </w:r>
          </w:p>
        </w:tc>
        <w:tc>
          <w:tcPr>
            <w:tcW w:w="3708" w:type="dxa"/>
            <w:gridSpan w:val="2"/>
            <w:vMerge w:val="restart"/>
            <w:shd w:val="clear" w:color="auto" w:fill="auto"/>
          </w:tcPr>
          <w:p w:rsidR="00ED4216" w:rsidRDefault="00ED4216">
            <w:r>
              <w:t>hungry / thirsty</w:t>
            </w:r>
          </w:p>
          <w:p w:rsidR="00ED4216" w:rsidRDefault="00ED4216">
            <w:r>
              <w:t>like/dislike/prefer</w:t>
            </w:r>
          </w:p>
          <w:p w:rsidR="00ED4216" w:rsidRDefault="00ED4216">
            <w:r>
              <w:t>food dishes/categories of food</w:t>
            </w:r>
          </w:p>
          <w:p w:rsidR="00ED4216" w:rsidRDefault="00ED4216">
            <w:r>
              <w:t xml:space="preserve">number/calories/ </w:t>
            </w:r>
          </w:p>
          <w:p w:rsidR="00ED4216" w:rsidRDefault="00ED4216">
            <w:r>
              <w:t>food elements – fat, protein, etc</w:t>
            </w:r>
          </w:p>
          <w:p w:rsidR="00ED4216" w:rsidRDefault="00ED4216">
            <w:r>
              <w:t xml:space="preserve">would you like, I would like, please, thank you </w:t>
            </w:r>
          </w:p>
          <w:p w:rsidR="00ED4216" w:rsidRDefault="00ED4216">
            <w:r>
              <w:t>I eat well because/to avoid</w:t>
            </w:r>
          </w:p>
          <w:p w:rsidR="00ED4216" w:rsidRDefault="00ED4216">
            <w:r>
              <w:t>disease</w:t>
            </w:r>
          </w:p>
          <w:p w:rsidR="00ED4216" w:rsidRDefault="00ED4216">
            <w:r>
              <w:t>hunger - causes</w:t>
            </w:r>
          </w:p>
        </w:tc>
      </w:tr>
      <w:tr w:rsidR="00ED4216">
        <w:trPr>
          <w:trHeight w:val="288"/>
        </w:trPr>
        <w:tc>
          <w:tcPr>
            <w:tcW w:w="5508" w:type="dxa"/>
            <w:gridSpan w:val="3"/>
            <w:shd w:val="clear" w:color="auto" w:fill="auto"/>
          </w:tcPr>
          <w:p w:rsidR="00ED4216" w:rsidRPr="00E26A4A" w:rsidRDefault="00ED4216" w:rsidP="00E26A4A">
            <w:r w:rsidRPr="00E26A4A">
              <w:rPr>
                <w:b/>
              </w:rPr>
              <w:t>talk about likes and dislikes</w:t>
            </w:r>
            <w:r w:rsidRPr="00E26A4A">
              <w:t xml:space="preserve"> concerning common and international foods</w:t>
            </w:r>
          </w:p>
        </w:tc>
        <w:tc>
          <w:tcPr>
            <w:tcW w:w="3960" w:type="dxa"/>
            <w:gridSpan w:val="3"/>
            <w:shd w:val="clear" w:color="auto" w:fill="auto"/>
          </w:tcPr>
          <w:p w:rsidR="00ED4216" w:rsidRPr="00ED4216" w:rsidRDefault="00ED4216">
            <w:r w:rsidRPr="00ED4216">
              <w:t>definite articles</w:t>
            </w:r>
          </w:p>
          <w:p w:rsidR="00ED4216" w:rsidRPr="00ED4216" w:rsidRDefault="00ED4216">
            <w:r w:rsidRPr="00ED4216">
              <w:t>negation</w:t>
            </w:r>
          </w:p>
          <w:p w:rsidR="00ED4216" w:rsidRPr="00ED4216" w:rsidRDefault="00ED4216">
            <w:r w:rsidRPr="00ED4216">
              <w:t>-er verbs</w:t>
            </w:r>
          </w:p>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26A4A">
              <w:rPr>
                <w:b/>
              </w:rPr>
              <w:t xml:space="preserve">identify </w:t>
            </w:r>
            <w:r w:rsidRPr="00E26A4A">
              <w:t>where certain foods are from and identify key ingredient(s)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ask and answer</w:t>
            </w:r>
            <w:r w:rsidRPr="00E26A4A">
              <w:t xml:space="preserve"> if they would like certain dishes and give reasons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t xml:space="preserve"> where and why</w:t>
            </w:r>
            <w:r w:rsidRPr="00E26A4A">
              <w:t xml:space="preserve"> hunger exists in the world</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rsidR="00851B71">
              <w:t xml:space="preserve"> how</w:t>
            </w:r>
            <w:r w:rsidRPr="00E26A4A">
              <w:t xml:space="preserve"> they make good / poor food choices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432"/>
        </w:trPr>
        <w:tc>
          <w:tcPr>
            <w:tcW w:w="13176" w:type="dxa"/>
            <w:gridSpan w:val="8"/>
            <w:shd w:val="clear" w:color="auto" w:fill="FFFF00"/>
            <w:vAlign w:val="center"/>
          </w:tcPr>
          <w:p w:rsidR="00ED4216" w:rsidRDefault="00ED4216" w:rsidP="0000295E">
            <w:pPr>
              <w:jc w:val="center"/>
            </w:pPr>
            <w:r>
              <w:t>Key Learning Activities</w:t>
            </w:r>
          </w:p>
        </w:tc>
      </w:tr>
      <w:tr w:rsidR="00ED4216">
        <w:tc>
          <w:tcPr>
            <w:tcW w:w="2088" w:type="dxa"/>
            <w:shd w:val="clear" w:color="auto" w:fill="C6D9F1" w:themeFill="text2" w:themeFillTint="33"/>
            <w:vAlign w:val="center"/>
          </w:tcPr>
          <w:p w:rsidR="00ED4216" w:rsidRDefault="00ED4216" w:rsidP="0000295E">
            <w:pPr>
              <w:jc w:val="center"/>
            </w:pPr>
            <w:r>
              <w:t>Standards</w:t>
            </w:r>
          </w:p>
          <w:p w:rsidR="00ED4216" w:rsidRDefault="00ED4216" w:rsidP="0000295E">
            <w:pPr>
              <w:jc w:val="center"/>
            </w:pPr>
            <w:r>
              <w:t>Focus</w:t>
            </w:r>
          </w:p>
        </w:tc>
        <w:tc>
          <w:tcPr>
            <w:tcW w:w="7380" w:type="dxa"/>
            <w:gridSpan w:val="5"/>
            <w:shd w:val="clear" w:color="auto" w:fill="C6D9F1" w:themeFill="text2" w:themeFillTint="33"/>
            <w:vAlign w:val="center"/>
          </w:tcPr>
          <w:p w:rsidR="00ED4216" w:rsidRDefault="00ED4216" w:rsidP="0000295E">
            <w:pPr>
              <w:jc w:val="center"/>
            </w:pPr>
            <w:r>
              <w:t>Learning Activity</w:t>
            </w:r>
          </w:p>
        </w:tc>
        <w:tc>
          <w:tcPr>
            <w:tcW w:w="2520" w:type="dxa"/>
            <w:shd w:val="clear" w:color="auto" w:fill="C6D9F1" w:themeFill="text2" w:themeFillTint="33"/>
            <w:vAlign w:val="center"/>
          </w:tcPr>
          <w:p w:rsidR="00ED4216" w:rsidRDefault="00ED4216" w:rsidP="0000295E">
            <w:pPr>
              <w:jc w:val="center"/>
            </w:pPr>
            <w:r>
              <w:t>Purpose</w:t>
            </w:r>
          </w:p>
        </w:tc>
        <w:tc>
          <w:tcPr>
            <w:tcW w:w="1188" w:type="dxa"/>
            <w:shd w:val="clear" w:color="auto" w:fill="C6D9F1" w:themeFill="text2" w:themeFillTint="33"/>
            <w:vAlign w:val="center"/>
          </w:tcPr>
          <w:p w:rsidR="00ED4216" w:rsidRDefault="00ED4216" w:rsidP="0000295E">
            <w:pPr>
              <w:jc w:val="center"/>
            </w:pPr>
            <w:r>
              <w:t>In-class /</w:t>
            </w:r>
          </w:p>
          <w:p w:rsidR="00ED4216" w:rsidRDefault="00ED4216" w:rsidP="0000295E">
            <w:pPr>
              <w:jc w:val="center"/>
            </w:pPr>
            <w:r>
              <w:t>Home</w:t>
            </w:r>
          </w:p>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View Hungry Planet and analyze images for food items, identify location of countries and common geographical features of various countries pictured</w:t>
            </w:r>
          </w:p>
        </w:tc>
        <w:tc>
          <w:tcPr>
            <w:tcW w:w="2520" w:type="dxa"/>
            <w:shd w:val="clear" w:color="auto" w:fill="auto"/>
            <w:vAlign w:val="center"/>
          </w:tcPr>
          <w:p w:rsidR="00ED4216" w:rsidRDefault="001D0EC6" w:rsidP="001D0EC6">
            <w:r>
              <w:t>Hook</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A173AF" w:rsidRDefault="00A173AF" w:rsidP="001D0EC6">
            <w:r>
              <w:t>Interpretive</w:t>
            </w:r>
          </w:p>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French food pyramid-eating healthy-likes/dislikes (Do I eat well?)-self-evaluation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SOS faim movie-interpretive activities, numbers</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Wefeedback activity – impact of your favorite food on world hunger. I eat drink (food) and impact on hunger</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Presentational</w:t>
            </w:r>
          </w:p>
        </w:tc>
        <w:tc>
          <w:tcPr>
            <w:tcW w:w="7380" w:type="dxa"/>
            <w:gridSpan w:val="5"/>
            <w:shd w:val="clear" w:color="auto" w:fill="auto"/>
            <w:vAlign w:val="center"/>
          </w:tcPr>
          <w:p w:rsidR="00ED4216" w:rsidRPr="00A173AF" w:rsidRDefault="00A173AF" w:rsidP="00A173AF">
            <w:pPr>
              <w:ind w:left="72"/>
            </w:pPr>
            <w:r w:rsidRPr="00A173AF">
              <w:t xml:space="preserve">Students will assume the identity of a child in another country and will present basic facts on food and nutritional issues. </w:t>
            </w:r>
          </w:p>
        </w:tc>
        <w:tc>
          <w:tcPr>
            <w:tcW w:w="2520" w:type="dxa"/>
            <w:shd w:val="clear" w:color="auto" w:fill="auto"/>
            <w:vAlign w:val="center"/>
          </w:tcPr>
          <w:p w:rsidR="00ED4216" w:rsidRDefault="00A173AF" w:rsidP="001D0EC6">
            <w:r>
              <w:t>Formative</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Pictures with ingredients - -simple words(healthy or not)</w:t>
            </w:r>
            <w:r>
              <w:rPr>
                <w:rFonts w:cs="Arial"/>
                <w:szCs w:val="26"/>
              </w:rPr>
              <w:t xml:space="preserve"> (like/dislike)</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Hunger map-you live in...are you hungry? (focusing on different parts of the world)</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ind w:left="72"/>
            </w:pPr>
            <w:r w:rsidRPr="00A173AF">
              <w:t>Students create sentences based on information in wordle – likes/dislikes, healthy/unhealthy (opinion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rPr>
          <w:trHeight w:val="432"/>
        </w:trPr>
        <w:tc>
          <w:tcPr>
            <w:tcW w:w="13176" w:type="dxa"/>
            <w:gridSpan w:val="8"/>
            <w:shd w:val="clear" w:color="auto" w:fill="FFFF00"/>
            <w:vAlign w:val="center"/>
          </w:tcPr>
          <w:p w:rsidR="00ED4216" w:rsidRPr="006D7157" w:rsidRDefault="00ED4216" w:rsidP="0000295E">
            <w:pPr>
              <w:jc w:val="center"/>
              <w:rPr>
                <w:b/>
              </w:rPr>
            </w:pPr>
            <w:r w:rsidRPr="006D7157">
              <w:rPr>
                <w:b/>
              </w:rPr>
              <w:t>Resources</w:t>
            </w:r>
          </w:p>
        </w:tc>
      </w:tr>
      <w:tr w:rsidR="00ED4216">
        <w:trPr>
          <w:trHeight w:val="1440"/>
        </w:trPr>
        <w:tc>
          <w:tcPr>
            <w:tcW w:w="13176" w:type="dxa"/>
            <w:gridSpan w:val="8"/>
            <w:shd w:val="clear" w:color="auto" w:fill="auto"/>
          </w:tcPr>
          <w:p w:rsidR="00A173AF" w:rsidRPr="00A173AF" w:rsidRDefault="00A173AF" w:rsidP="00A173AF">
            <w:r w:rsidRPr="00A173AF">
              <w:t>Additional activities and resources for this unit can be found at:</w:t>
            </w:r>
          </w:p>
          <w:p w:rsidR="00A173AF" w:rsidRPr="00A173AF" w:rsidRDefault="00A173AF" w:rsidP="00A173AF">
            <w:r w:rsidRPr="00A173AF">
              <w:t>lauraterrill.wikispaces.com</w:t>
            </w:r>
          </w:p>
          <w:p w:rsidR="00A173AF" w:rsidRPr="00A173AF" w:rsidRDefault="00A173AF" w:rsidP="00A173AF">
            <w:r w:rsidRPr="00A173AF">
              <w:t>terrill-theisen2011.wikispaces.com</w:t>
            </w:r>
          </w:p>
          <w:p w:rsidR="00ED4216" w:rsidRPr="00F801B1" w:rsidRDefault="00ED4216" w:rsidP="00A173AF">
            <w:pPr>
              <w:spacing w:before="120" w:after="120"/>
              <w:rPr>
                <w:rFonts w:ascii="Verdana" w:eastAsia="Times New Roman" w:hAnsi="Verdana" w:cs="Times New Roman"/>
                <w:color w:val="000000"/>
                <w:sz w:val="20"/>
                <w:szCs w:val="20"/>
              </w:rPr>
            </w:pPr>
          </w:p>
        </w:tc>
      </w:tr>
    </w:tbl>
    <w:p w:rsidR="00840B1C" w:rsidRPr="00F801B1" w:rsidRDefault="00840B1C" w:rsidP="00F801B1">
      <w:pPr>
        <w:ind w:firstLine="720"/>
      </w:pPr>
    </w:p>
    <w:sectPr w:rsidR="00840B1C" w:rsidRPr="00F801B1" w:rsidSect="00840B1C">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453" w:rsidRDefault="003D3453">
      <w:r>
        <w:separator/>
      </w:r>
    </w:p>
  </w:endnote>
  <w:endnote w:type="continuationSeparator" w:id="0">
    <w:p w:rsidR="003D3453" w:rsidRDefault="003D345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rsidP="009B4A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3453" w:rsidRDefault="003D3453" w:rsidP="0076759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rsidP="009B4A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1F93">
      <w:rPr>
        <w:rStyle w:val="PageNumber"/>
        <w:noProof/>
      </w:rPr>
      <w:t>4</w:t>
    </w:r>
    <w:r>
      <w:rPr>
        <w:rStyle w:val="PageNumber"/>
      </w:rPr>
      <w:fldChar w:fldCharType="end"/>
    </w:r>
  </w:p>
  <w:p w:rsidR="003D3453" w:rsidRDefault="003D3453" w:rsidP="0076759F">
    <w:pPr>
      <w:pStyle w:val="Footer"/>
      <w:ind w:right="360"/>
    </w:pPr>
    <w:r>
      <w:t>Theisen/Terrill Unit Content – November, 2011</w:t>
    </w:r>
  </w:p>
  <w:p w:rsidR="003D3453" w:rsidRDefault="003D3453">
    <w:pPr>
      <w:pStyle w:val="Footer"/>
    </w:pPr>
    <w:r>
      <w:t>Clementi/Terrill Template Design – November, 2012</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453" w:rsidRDefault="003D3453">
      <w:r>
        <w:separator/>
      </w:r>
    </w:p>
  </w:footnote>
  <w:footnote w:type="continuationSeparator" w:id="0">
    <w:p w:rsidR="003D3453" w:rsidRDefault="003D345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rsidP="00840B1C">
    <w:pPr>
      <w:pStyle w:val="Header"/>
      <w:jc w:val="center"/>
    </w:pPr>
    <w:r>
      <w:t>STANDARDS-BASED THEMATIC UNIT</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05331E16"/>
    <w:multiLevelType w:val="multilevel"/>
    <w:tmpl w:val="F356B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2A4702"/>
    <w:multiLevelType w:val="multilevel"/>
    <w:tmpl w:val="B56EE8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6122D"/>
    <w:multiLevelType w:val="hybridMultilevel"/>
    <w:tmpl w:val="F54282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611A1E"/>
    <w:multiLevelType w:val="multilevel"/>
    <w:tmpl w:val="4C001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697911"/>
    <w:multiLevelType w:val="hybridMultilevel"/>
    <w:tmpl w:val="9B86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AD025C"/>
    <w:multiLevelType w:val="multilevel"/>
    <w:tmpl w:val="6900A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7F63DC"/>
    <w:multiLevelType w:val="hybridMultilevel"/>
    <w:tmpl w:val="5A7CE23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15">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6"/>
  </w:num>
  <w:num w:numId="4">
    <w:abstractNumId w:val="10"/>
  </w:num>
  <w:num w:numId="5">
    <w:abstractNumId w:val="5"/>
  </w:num>
  <w:num w:numId="6">
    <w:abstractNumId w:val="16"/>
  </w:num>
  <w:num w:numId="7">
    <w:abstractNumId w:val="14"/>
  </w:num>
  <w:num w:numId="8">
    <w:abstractNumId w:val="9"/>
  </w:num>
  <w:num w:numId="9">
    <w:abstractNumId w:val="15"/>
  </w:num>
  <w:num w:numId="10">
    <w:abstractNumId w:val="7"/>
  </w:num>
  <w:num w:numId="11">
    <w:abstractNumId w:val="2"/>
  </w:num>
  <w:num w:numId="12">
    <w:abstractNumId w:val="13"/>
  </w:num>
  <w:num w:numId="13">
    <w:abstractNumId w:val="12"/>
  </w:num>
  <w:num w:numId="14">
    <w:abstractNumId w:val="1"/>
  </w:num>
  <w:num w:numId="15">
    <w:abstractNumId w:val="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653B9"/>
    <w:rsid w:val="000B7E41"/>
    <w:rsid w:val="00164D43"/>
    <w:rsid w:val="001A6524"/>
    <w:rsid w:val="001D0EC6"/>
    <w:rsid w:val="00200BEC"/>
    <w:rsid w:val="00314B4B"/>
    <w:rsid w:val="003D2F88"/>
    <w:rsid w:val="003D3453"/>
    <w:rsid w:val="003D5FE7"/>
    <w:rsid w:val="00423C2F"/>
    <w:rsid w:val="004815A9"/>
    <w:rsid w:val="004F577F"/>
    <w:rsid w:val="00596AFE"/>
    <w:rsid w:val="005A2FA5"/>
    <w:rsid w:val="005A5597"/>
    <w:rsid w:val="00602623"/>
    <w:rsid w:val="00612A3C"/>
    <w:rsid w:val="00652C2B"/>
    <w:rsid w:val="00663108"/>
    <w:rsid w:val="00693292"/>
    <w:rsid w:val="006D55CA"/>
    <w:rsid w:val="006D7157"/>
    <w:rsid w:val="00702DD6"/>
    <w:rsid w:val="007056CB"/>
    <w:rsid w:val="0076759F"/>
    <w:rsid w:val="0077163E"/>
    <w:rsid w:val="007F1F93"/>
    <w:rsid w:val="0083786A"/>
    <w:rsid w:val="00840B1C"/>
    <w:rsid w:val="00851B71"/>
    <w:rsid w:val="008A2679"/>
    <w:rsid w:val="008D4184"/>
    <w:rsid w:val="009B082B"/>
    <w:rsid w:val="009B4AAB"/>
    <w:rsid w:val="009B6391"/>
    <w:rsid w:val="009C3339"/>
    <w:rsid w:val="00A173AF"/>
    <w:rsid w:val="00A24DEB"/>
    <w:rsid w:val="00A40556"/>
    <w:rsid w:val="00A6426D"/>
    <w:rsid w:val="00A903E2"/>
    <w:rsid w:val="00B26C93"/>
    <w:rsid w:val="00B74839"/>
    <w:rsid w:val="00BA6426"/>
    <w:rsid w:val="00C02597"/>
    <w:rsid w:val="00C14970"/>
    <w:rsid w:val="00C36F3E"/>
    <w:rsid w:val="00C43206"/>
    <w:rsid w:val="00C53DBB"/>
    <w:rsid w:val="00C55085"/>
    <w:rsid w:val="00C87BB5"/>
    <w:rsid w:val="00CA0203"/>
    <w:rsid w:val="00CB7E55"/>
    <w:rsid w:val="00CE3CAD"/>
    <w:rsid w:val="00CF4DEF"/>
    <w:rsid w:val="00D420FB"/>
    <w:rsid w:val="00D63FF0"/>
    <w:rsid w:val="00D71114"/>
    <w:rsid w:val="00D946EF"/>
    <w:rsid w:val="00DA7CBF"/>
    <w:rsid w:val="00DB35C7"/>
    <w:rsid w:val="00DC165E"/>
    <w:rsid w:val="00DF51CD"/>
    <w:rsid w:val="00E00A57"/>
    <w:rsid w:val="00E03B8E"/>
    <w:rsid w:val="00E26A4A"/>
    <w:rsid w:val="00E51568"/>
    <w:rsid w:val="00E54917"/>
    <w:rsid w:val="00E67315"/>
    <w:rsid w:val="00EA0488"/>
    <w:rsid w:val="00EB6030"/>
    <w:rsid w:val="00ED4216"/>
    <w:rsid w:val="00EE5F11"/>
    <w:rsid w:val="00F40BBB"/>
    <w:rsid w:val="00F801B1"/>
    <w:rsid w:val="00FB0B00"/>
    <w:rsid w:val="00FC10CE"/>
    <w:rsid w:val="00FD0A0F"/>
    <w:rsid w:val="00FE6A83"/>
  </w:rsids>
  <m:mathPr>
    <m:mathFont m:val="Bell M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 w:type="character" w:styleId="PageNumber">
    <w:name w:val="page number"/>
    <w:basedOn w:val="DefaultParagraphFont"/>
    <w:rsid w:val="0076759F"/>
  </w:style>
  <w:style w:type="paragraph" w:styleId="NormalWeb">
    <w:name w:val="Normal (Web)"/>
    <w:basedOn w:val="Normal"/>
    <w:uiPriority w:val="99"/>
    <w:rsid w:val="000653B9"/>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4</Pages>
  <Words>877</Words>
  <Characters>5004</Characters>
  <Application>Microsoft Macintosh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15</cp:revision>
  <dcterms:created xsi:type="dcterms:W3CDTF">2012-11-05T19:40:00Z</dcterms:created>
  <dcterms:modified xsi:type="dcterms:W3CDTF">2013-05-15T02:45:00Z</dcterms:modified>
</cp:coreProperties>
</file>